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6" w:rsidRPr="00F2486B" w:rsidRDefault="000C241F" w:rsidP="00F2486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26741E"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26741E" w:rsidRPr="000D1E7C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Załącznik </w:t>
      </w:r>
      <w:r w:rsidR="00BB5556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do zapytania ofertowego</w:t>
      </w: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  <w:r w:rsidRPr="00497A90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Formularz ofert</w:t>
      </w:r>
      <w:r w:rsidR="00B83CDE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owy</w:t>
      </w:r>
    </w:p>
    <w:p w:rsidR="00497A90" w:rsidRP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1240BD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b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/>
          <w:i/>
          <w:kern w:val="1"/>
          <w:lang w:eastAsia="zh-CN"/>
        </w:rPr>
        <w:t xml:space="preserve">Dotyczy zapytania ofertowego na: </w:t>
      </w:r>
    </w:p>
    <w:p w:rsidR="00497A90" w:rsidRPr="001240BD" w:rsidRDefault="001240BD" w:rsidP="001240BD">
      <w:pPr>
        <w:widowControl w:val="0"/>
        <w:suppressAutoHyphens/>
        <w:spacing w:before="240" w:after="24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1240BD">
        <w:rPr>
          <w:rFonts w:ascii="Tahoma" w:eastAsia="Times New Roman" w:hAnsi="Tahoma" w:cs="Tahoma"/>
          <w:b/>
          <w:spacing w:val="-12"/>
          <w:sz w:val="24"/>
          <w:szCs w:val="24"/>
          <w:lang w:eastAsia="pl-PL"/>
        </w:rPr>
        <w:t>zakup i dostawa materiałów eksploatacyjnych do urządzeń drukujących</w:t>
      </w:r>
    </w:p>
    <w:p w:rsidR="00497A90" w:rsidRPr="00D61941" w:rsidRDefault="00497A90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Nazwa (firma) i adres Wykonawcy:</w:t>
      </w:r>
    </w:p>
    <w:p w:rsidR="00497A90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02FE2" w:rsidRDefault="00602FE2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NIP …………………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</w:t>
      </w:r>
      <w:r>
        <w:rPr>
          <w:rFonts w:ascii="Arial" w:eastAsia="Lucida Sans Unicode" w:hAnsi="Arial" w:cs="Arial"/>
          <w:kern w:val="1"/>
          <w:lang w:eastAsia="zh-CN"/>
        </w:rPr>
        <w:t>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>
        <w:rPr>
          <w:rFonts w:ascii="Arial" w:eastAsia="Lucida Sans Unicode" w:hAnsi="Arial" w:cs="Arial"/>
          <w:kern w:val="1"/>
          <w:lang w:eastAsia="zh-CN"/>
        </w:rPr>
        <w:t xml:space="preserve">.. 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>
        <w:rPr>
          <w:rFonts w:ascii="Arial" w:eastAsia="Lucida Sans Unicode" w:hAnsi="Arial" w:cs="Arial"/>
          <w:kern w:val="1"/>
          <w:lang w:eastAsia="zh-CN"/>
        </w:rPr>
        <w:t>REGON 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…..</w:t>
      </w:r>
      <w:r>
        <w:rPr>
          <w:rFonts w:ascii="Arial" w:eastAsia="Lucida Sans Unicode" w:hAnsi="Arial" w:cs="Arial"/>
          <w:kern w:val="1"/>
          <w:lang w:eastAsia="zh-CN"/>
        </w:rPr>
        <w:t>…….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 w:rsidR="0026741E">
        <w:rPr>
          <w:rFonts w:ascii="Arial" w:eastAsia="Lucida Sans Unicode" w:hAnsi="Arial" w:cs="Arial"/>
          <w:kern w:val="1"/>
          <w:lang w:eastAsia="zh-CN"/>
        </w:rPr>
        <w:t>KRS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……………………..</w:t>
      </w:r>
    </w:p>
    <w:p w:rsidR="008930D2" w:rsidRPr="0026741E" w:rsidRDefault="008930D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Kalkulacja cenowa Wykonawcy za realizację całości przedmiotu zamówienia:</w:t>
      </w:r>
    </w:p>
    <w:p w:rsidR="00602FE2" w:rsidRDefault="00602FE2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 xml:space="preserve">Oferuję wykonanie przedmiotu zamówienia za cenę ……………………. zł </w:t>
      </w:r>
      <w:r w:rsidR="009F17CC">
        <w:rPr>
          <w:rFonts w:ascii="Arial" w:eastAsia="Lucida Sans Unicode" w:hAnsi="Arial" w:cs="Arial"/>
          <w:kern w:val="1"/>
          <w:lang w:eastAsia="zh-CN"/>
        </w:rPr>
        <w:t>brutto, w tym obowiązująca stawka podatku VAT w wysokości …</w:t>
      </w:r>
      <w:r w:rsidR="008930D2">
        <w:rPr>
          <w:rFonts w:ascii="Arial" w:eastAsia="Lucida Sans Unicode" w:hAnsi="Arial" w:cs="Arial"/>
          <w:kern w:val="1"/>
          <w:lang w:eastAsia="zh-CN"/>
        </w:rPr>
        <w:t>……….</w:t>
      </w:r>
      <w:r w:rsidR="009F17CC">
        <w:rPr>
          <w:rFonts w:ascii="Arial" w:eastAsia="Lucida Sans Unicode" w:hAnsi="Arial" w:cs="Arial"/>
          <w:kern w:val="1"/>
          <w:lang w:eastAsia="zh-CN"/>
        </w:rPr>
        <w:t>…… %.</w:t>
      </w:r>
      <w:r w:rsidR="004D480E">
        <w:rPr>
          <w:rFonts w:ascii="Arial" w:eastAsia="Lucida Sans Unicode" w:hAnsi="Arial" w:cs="Arial"/>
          <w:kern w:val="1"/>
          <w:lang w:eastAsia="zh-CN"/>
        </w:rPr>
        <w:t xml:space="preserve"> (*)</w:t>
      </w:r>
    </w:p>
    <w:p w:rsidR="001240BD" w:rsidRDefault="001240BD" w:rsidP="001240BD">
      <w:pPr>
        <w:spacing w:before="120"/>
        <w:jc w:val="both"/>
        <w:rPr>
          <w:b/>
          <w:spacing w:val="-12"/>
        </w:rPr>
      </w:pPr>
    </w:p>
    <w:p w:rsidR="001240BD" w:rsidRPr="001240BD" w:rsidRDefault="001240BD" w:rsidP="001240BD">
      <w:pPr>
        <w:spacing w:before="120"/>
        <w:jc w:val="both"/>
        <w:rPr>
          <w:b/>
          <w:spacing w:val="-12"/>
          <w:sz w:val="28"/>
          <w:szCs w:val="28"/>
        </w:rPr>
      </w:pPr>
      <w:r w:rsidRPr="001240BD">
        <w:rPr>
          <w:b/>
          <w:spacing w:val="-12"/>
          <w:sz w:val="28"/>
          <w:szCs w:val="28"/>
        </w:rPr>
        <w:t>ZADANIE I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hRule="exact" w:val="823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7341E3">
              <w:rPr>
                <w:b/>
                <w:color w:val="000000"/>
              </w:rPr>
              <w:t>BROTHER</w:t>
            </w:r>
            <w:r>
              <w:rPr>
                <w:b/>
                <w:color w:val="000000"/>
              </w:rPr>
              <w:t xml:space="preserve"> – zamienniki producentów </w:t>
            </w:r>
            <w:proofErr w:type="spellStart"/>
            <w:r>
              <w:rPr>
                <w:b/>
                <w:color w:val="000000"/>
              </w:rPr>
              <w:t>BlackPoint</w:t>
            </w:r>
            <w:proofErr w:type="spellEnd"/>
          </w:p>
          <w:p w:rsidR="001240BD" w:rsidRPr="007341E3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49228E">
              <w:rPr>
                <w:b/>
                <w:color w:val="000000"/>
              </w:rPr>
              <w:t xml:space="preserve">Bębny – oryginalne producenta </w:t>
            </w:r>
            <w:proofErr w:type="spellStart"/>
            <w:r w:rsidRPr="0049228E">
              <w:rPr>
                <w:b/>
                <w:color w:val="000000"/>
              </w:rPr>
              <w:t>Brother</w:t>
            </w:r>
            <w:proofErr w:type="spellEnd"/>
            <w:r>
              <w:rPr>
                <w:b/>
                <w:color w:val="000000"/>
              </w:rPr>
              <w:t xml:space="preserve"> lub zamienniki </w:t>
            </w:r>
            <w:proofErr w:type="spellStart"/>
            <w:r>
              <w:rPr>
                <w:b/>
                <w:color w:val="000000"/>
              </w:rPr>
              <w:t>BlackPoint</w:t>
            </w:r>
            <w:proofErr w:type="spellEnd"/>
          </w:p>
        </w:tc>
      </w:tr>
      <w:tr w:rsidR="001240BD" w:rsidRPr="00C21F8A" w:rsidTr="001240BD">
        <w:trPr>
          <w:trHeight w:val="211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29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BĘBEN BROTHER DCP-8250DN DR-3300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BĘBEN BROTHER HL 2240/2250/245/2270/7060 DR-2200</w:t>
            </w:r>
            <w:r w:rsidRPr="007341E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BĘBEN BROTHER DCP 7030 DR-2100</w:t>
            </w:r>
            <w:r w:rsidRPr="007341E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BROTHER DCP-7030 TN-2120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BROTHER DCP-8250 TN-3380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BROTHER HL 2240, 2250, 2270  TN-2220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1240BD">
              <w:rPr>
                <w:b/>
                <w:color w:val="000000"/>
              </w:rPr>
              <w:t xml:space="preserve">RAZEM WARTOŚĆ ZA REALIZACJĘ ZADANIA 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</w:tbl>
    <w:p w:rsidR="001240BD" w:rsidRDefault="001240BD" w:rsidP="001240BD">
      <w:pPr>
        <w:rPr>
          <w:b/>
        </w:rPr>
      </w:pPr>
    </w:p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II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val="60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C21F8A">
              <w:rPr>
                <w:b/>
                <w:color w:val="000000"/>
              </w:rPr>
              <w:t>HP</w:t>
            </w:r>
          </w:p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tonery zamienniki producentów </w:t>
            </w:r>
            <w:proofErr w:type="spellStart"/>
            <w:r>
              <w:rPr>
                <w:b/>
                <w:color w:val="000000"/>
              </w:rPr>
              <w:t>BlackPoint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ActiveJet</w:t>
            </w:r>
            <w:proofErr w:type="spellEnd"/>
            <w:r>
              <w:rPr>
                <w:b/>
                <w:color w:val="000000"/>
              </w:rPr>
              <w:t>, Pryzmat</w:t>
            </w:r>
          </w:p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bębny – oryginalne HP lub zamiennik </w:t>
            </w:r>
            <w:proofErr w:type="spellStart"/>
            <w:r>
              <w:rPr>
                <w:b/>
                <w:color w:val="000000"/>
              </w:rPr>
              <w:t>BlackPoint</w:t>
            </w:r>
            <w:proofErr w:type="spellEnd"/>
          </w:p>
          <w:p w:rsidR="001240BD" w:rsidRPr="00C21F8A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tusze – oryginalne producent HP</w:t>
            </w:r>
          </w:p>
        </w:tc>
      </w:tr>
      <w:tr w:rsidR="001240BD" w:rsidRPr="00C21F8A" w:rsidTr="001240BD">
        <w:trPr>
          <w:trHeight w:hRule="exact" w:val="454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29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HP LJ 3015, 3020 HP LJ 1020, 1022  Q2612A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HP P1102/M1210/M1212/M1217 CE285A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HP PRO 1536 1566 DNF CE278A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 xml:space="preserve">TONER HP PRO </w:t>
            </w:r>
            <w:r>
              <w:rPr>
                <w:color w:val="000000"/>
                <w:lang w:val="en-US"/>
              </w:rPr>
              <w:t>CP 1025 color (</w:t>
            </w:r>
            <w:proofErr w:type="spellStart"/>
            <w:r>
              <w:rPr>
                <w:color w:val="000000"/>
                <w:lang w:val="en-US"/>
              </w:rPr>
              <w:t>czarny</w:t>
            </w:r>
            <w:proofErr w:type="spellEnd"/>
            <w:r>
              <w:rPr>
                <w:color w:val="000000"/>
                <w:lang w:val="en-US"/>
              </w:rPr>
              <w:t>) CE310</w:t>
            </w:r>
            <w:r w:rsidRPr="00C21F8A">
              <w:rPr>
                <w:color w:val="000000"/>
                <w:lang w:val="en-US"/>
              </w:rPr>
              <w:t>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HP PRO CP 1025 niebieski CE311A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 xml:space="preserve">TONER HP PRO CP 1025 </w:t>
            </w:r>
            <w:proofErr w:type="spellStart"/>
            <w:r w:rsidRPr="00C21F8A">
              <w:rPr>
                <w:color w:val="000000"/>
                <w:lang w:val="en-US"/>
              </w:rPr>
              <w:t>purpurowy</w:t>
            </w:r>
            <w:proofErr w:type="spellEnd"/>
            <w:r w:rsidRPr="00C21F8A">
              <w:rPr>
                <w:color w:val="000000"/>
                <w:lang w:val="en-US"/>
              </w:rPr>
              <w:t xml:space="preserve"> CE313A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lastRenderedPageBreak/>
              <w:t xml:space="preserve">TONER HP PRO CP 1025 </w:t>
            </w:r>
            <w:proofErr w:type="spellStart"/>
            <w:r w:rsidRPr="00C21F8A">
              <w:rPr>
                <w:color w:val="000000"/>
                <w:lang w:val="en-US"/>
              </w:rPr>
              <w:t>żółty</w:t>
            </w:r>
            <w:proofErr w:type="spellEnd"/>
            <w:r w:rsidRPr="00C21F8A">
              <w:rPr>
                <w:color w:val="000000"/>
                <w:lang w:val="en-US"/>
              </w:rPr>
              <w:t xml:space="preserve"> CE312A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BĘBEN HP PRO CP 1025 CE314A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HP-1200 /HP-1220, 3300/ C7115A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 xml:space="preserve">TUSZ do drukarki atramentowej HP-DJ500 Ploter C4913 </w:t>
            </w:r>
            <w:proofErr w:type="spellStart"/>
            <w:r w:rsidRPr="00C21F8A">
              <w:rPr>
                <w:color w:val="000000"/>
              </w:rPr>
              <w:t>zółty</w:t>
            </w:r>
            <w:proofErr w:type="spellEnd"/>
            <w:r w:rsidRPr="00C21F8A"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TUSZ do drukarki atramentowej HP-DJ500 Ploter C4912A czerwony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TUSZ do drukarki atramentowej HP-DJ500 Ploter niebieski C4911A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TUSZ do drukarki atramentowej HP-DJ500 Ploter czarny C4844AE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1240BD">
              <w:rPr>
                <w:b/>
                <w:color w:val="000000"/>
              </w:rPr>
              <w:t xml:space="preserve">RAZEM WARTOŚĆ ZA REALIZACJĘ ZADANIA </w:t>
            </w:r>
            <w:r>
              <w:rPr>
                <w:b/>
                <w:color w:val="000000"/>
              </w:rPr>
              <w:t>II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240BD" w:rsidRDefault="001240BD" w:rsidP="001240BD"/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III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val="783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C21F8A">
              <w:rPr>
                <w:b/>
                <w:color w:val="000000"/>
              </w:rPr>
              <w:t>KYOCERA</w:t>
            </w:r>
          </w:p>
          <w:p w:rsidR="001240BD" w:rsidRPr="00C21F8A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tonery oryginalne producenta Kyocera</w:t>
            </w:r>
          </w:p>
        </w:tc>
      </w:tr>
      <w:tr w:rsidR="001240BD" w:rsidRPr="00C21F8A" w:rsidTr="001240BD">
        <w:trPr>
          <w:trHeight w:hRule="exact" w:val="454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45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KYOCERA P-2135DN TK-170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KYOCERA P-6130 CDN BLACK TK-5140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KYOCERA P-6130 CDN CYAN TK-5140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KYOCERA P-6130 CDN MAGENTA TK-5140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KYOCERA P-6130 CDN YELLOW TK-5140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1240BD" w:rsidRDefault="001240BD" w:rsidP="001240BD">
            <w:pPr>
              <w:spacing w:after="0"/>
              <w:rPr>
                <w:color w:val="000000"/>
              </w:rPr>
            </w:pPr>
            <w:r w:rsidRPr="001240BD">
              <w:rPr>
                <w:b/>
                <w:color w:val="000000"/>
              </w:rPr>
              <w:t xml:space="preserve">RAZEM WARTOŚĆ ZA REALIZACJĘ ZADANIA </w:t>
            </w:r>
            <w:r>
              <w:rPr>
                <w:b/>
                <w:color w:val="000000"/>
              </w:rPr>
              <w:t>III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240BD" w:rsidRDefault="001240BD" w:rsidP="001240BD"/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IV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val="60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C21F8A">
              <w:rPr>
                <w:b/>
                <w:color w:val="000000"/>
              </w:rPr>
              <w:t>XEROX</w:t>
            </w:r>
          </w:p>
          <w:p w:rsidR="001240BD" w:rsidRPr="00C21F8A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wszystkie materiały oryginalne producenta Xerox</w:t>
            </w:r>
          </w:p>
        </w:tc>
      </w:tr>
      <w:tr w:rsidR="001240BD" w:rsidRPr="00C21F8A" w:rsidTr="001240BD">
        <w:trPr>
          <w:trHeight w:hRule="exact" w:val="454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29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>BĘBEN XEROX PHASER 7400 A-3 CYAN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>BĘBEN XEROX PHASER 7400 A-3 MAGENTA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</w:pPr>
            <w:r w:rsidRPr="00D127E3">
              <w:t>POJEMNIK NA ZUŻYTY TONER XEROX 7400 106R01081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824918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</w:pPr>
            <w:r w:rsidRPr="00D127E3">
              <w:t>TONER XEROX 3045 106R02182K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 xml:space="preserve">TONER XEROX PHASER 6280 DN A-4 </w:t>
            </w:r>
            <w:proofErr w:type="spellStart"/>
            <w:r w:rsidRPr="001240BD">
              <w:rPr>
                <w:lang w:val="en-US"/>
              </w:rPr>
              <w:t>kolor</w:t>
            </w:r>
            <w:proofErr w:type="spellEnd"/>
            <w:r w:rsidRPr="001240BD">
              <w:rPr>
                <w:lang w:val="en-US"/>
              </w:rPr>
              <w:t xml:space="preserve"> black 106R01403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 xml:space="preserve">TONER XEROX PHASER 6280 DN A-4 </w:t>
            </w:r>
            <w:proofErr w:type="spellStart"/>
            <w:r w:rsidRPr="001240BD">
              <w:rPr>
                <w:lang w:val="en-US"/>
              </w:rPr>
              <w:t>kolor</w:t>
            </w:r>
            <w:proofErr w:type="spellEnd"/>
            <w:r w:rsidRPr="001240BD">
              <w:rPr>
                <w:lang w:val="en-US"/>
              </w:rPr>
              <w:t xml:space="preserve"> cyan 106R01400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 xml:space="preserve">TONER XEROX PHASER 6280 DN A-4 </w:t>
            </w:r>
            <w:proofErr w:type="spellStart"/>
            <w:r w:rsidRPr="001240BD">
              <w:rPr>
                <w:lang w:val="en-US"/>
              </w:rPr>
              <w:t>kolor</w:t>
            </w:r>
            <w:proofErr w:type="spellEnd"/>
            <w:r w:rsidRPr="001240BD">
              <w:rPr>
                <w:lang w:val="en-US"/>
              </w:rPr>
              <w:t xml:space="preserve"> magenta 106R01401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1240BD" w:rsidRDefault="001240BD" w:rsidP="001240BD">
            <w:pPr>
              <w:spacing w:after="0"/>
              <w:rPr>
                <w:lang w:val="en-US"/>
              </w:rPr>
            </w:pPr>
            <w:r w:rsidRPr="001240BD">
              <w:rPr>
                <w:lang w:val="en-US"/>
              </w:rPr>
              <w:t xml:space="preserve">TONER XEROX PHASER 6280 DN A-4 </w:t>
            </w:r>
            <w:proofErr w:type="spellStart"/>
            <w:r w:rsidRPr="001240BD">
              <w:rPr>
                <w:lang w:val="en-US"/>
              </w:rPr>
              <w:t>kolor</w:t>
            </w:r>
            <w:proofErr w:type="spellEnd"/>
            <w:r w:rsidRPr="001240BD">
              <w:rPr>
                <w:lang w:val="en-US"/>
              </w:rPr>
              <w:t xml:space="preserve"> yellow 106R01402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center"/>
            </w:pPr>
            <w:r w:rsidRPr="00D127E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BD" w:rsidRPr="00D127E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BD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1240BD" w:rsidRDefault="001240BD" w:rsidP="0063173B">
            <w:pPr>
              <w:rPr>
                <w:color w:val="000000"/>
              </w:rPr>
            </w:pPr>
            <w:r w:rsidRPr="001240BD">
              <w:rPr>
                <w:b/>
                <w:color w:val="000000"/>
              </w:rPr>
              <w:t>RAZEM WARTOŚĆ</w:t>
            </w:r>
            <w:r>
              <w:rPr>
                <w:b/>
                <w:color w:val="000000"/>
              </w:rPr>
              <w:t xml:space="preserve"> ZA REALIZACJĘ ZADANIA IV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63173B">
            <w:pPr>
              <w:jc w:val="right"/>
              <w:rPr>
                <w:color w:val="000000"/>
              </w:rPr>
            </w:pPr>
          </w:p>
        </w:tc>
      </w:tr>
    </w:tbl>
    <w:p w:rsidR="001240BD" w:rsidRDefault="001240BD" w:rsidP="001240BD"/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V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val="60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 w:rsidRPr="00C21F8A">
              <w:rPr>
                <w:b/>
                <w:color w:val="000000"/>
              </w:rPr>
              <w:t>KONICA MINOLTA</w:t>
            </w:r>
          </w:p>
          <w:p w:rsidR="001240BD" w:rsidRPr="00C21F8A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wszystkie materiały oryginalne producenta Konica </w:t>
            </w:r>
            <w:proofErr w:type="spellStart"/>
            <w:r>
              <w:rPr>
                <w:b/>
                <w:color w:val="000000"/>
              </w:rPr>
              <w:t>Minolta</w:t>
            </w:r>
            <w:proofErr w:type="spellEnd"/>
          </w:p>
        </w:tc>
      </w:tr>
      <w:tr w:rsidR="001240BD" w:rsidRPr="00C21F8A" w:rsidTr="001240BD">
        <w:trPr>
          <w:trHeight w:val="600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29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 xml:space="preserve">TONER KONICA MINOLTA BIZHUB C308 ŻÓŁTY TN 324Y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 xml:space="preserve">TONER KONICA MINOLTA BIZHUB C308 MAGENTA TN 324M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 xml:space="preserve">TONER KONICA MINOLTA BIZHUB C308  CYAN TN 324C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 xml:space="preserve">TONER KONICA MINOLTA BIZHUB C308 CZARNY TN 324K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>TONER KONICA MINOLTA BIZHUB  454e TN 513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>TONER KONICA MINOLTA BIZHUB 458 TN-515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</w:pPr>
            <w:r w:rsidRPr="005E7303">
              <w:t>POJEMNIK NA ZUŻYTY TONER KONICA MINOLTA 454E, C308 WX-103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center"/>
            </w:pPr>
            <w:r w:rsidRPr="005E7303"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5E7303" w:rsidRDefault="001240BD" w:rsidP="001240BD">
            <w:pPr>
              <w:spacing w:after="0"/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Default="001240BD" w:rsidP="001240BD">
            <w:pPr>
              <w:spacing w:after="0"/>
              <w:jc w:val="right"/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1240BD">
              <w:rPr>
                <w:b/>
                <w:color w:val="000000"/>
              </w:rPr>
              <w:t>RAZEM WARTOŚĆ ZA REALIZACJĘ ZADANIA V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240BD" w:rsidRDefault="001240BD" w:rsidP="001240BD"/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VI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6353"/>
        <w:gridCol w:w="872"/>
        <w:gridCol w:w="1417"/>
        <w:gridCol w:w="1344"/>
      </w:tblGrid>
      <w:tr w:rsidR="001240BD" w:rsidRPr="00C21F8A" w:rsidTr="001240BD">
        <w:trPr>
          <w:trHeight w:val="600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SHARP</w:t>
            </w:r>
          </w:p>
          <w:p w:rsidR="001240BD" w:rsidRPr="00C21F8A" w:rsidRDefault="001240BD" w:rsidP="001240B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wszystkie materiały oryginalne producenta Sharp</w:t>
            </w:r>
          </w:p>
        </w:tc>
      </w:tr>
      <w:tr w:rsidR="001240BD" w:rsidRPr="00C21F8A" w:rsidTr="001240BD">
        <w:trPr>
          <w:trHeight w:val="600"/>
        </w:trPr>
        <w:tc>
          <w:tcPr>
            <w:tcW w:w="6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Określenie tonera/bębna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290"/>
        </w:trPr>
        <w:tc>
          <w:tcPr>
            <w:tcW w:w="6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</w:p>
        </w:tc>
      </w:tr>
      <w:tr w:rsidR="001240BD" w:rsidRPr="008F3D43" w:rsidTr="001240BD">
        <w:trPr>
          <w:gridBefore w:val="1"/>
          <w:wBefore w:w="20" w:type="dxa"/>
          <w:trHeight w:val="300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rPr>
                <w:color w:val="000000"/>
              </w:rPr>
            </w:pPr>
            <w:r w:rsidRPr="008F3D43">
              <w:rPr>
                <w:color w:val="000000"/>
              </w:rPr>
              <w:t>TONER SHARP MX-60GTBA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8F3D4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8F3D43" w:rsidTr="001240BD">
        <w:trPr>
          <w:gridBefore w:val="1"/>
          <w:wBefore w:w="20" w:type="dxa"/>
          <w:trHeight w:val="300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rPr>
                <w:color w:val="000000"/>
              </w:rPr>
            </w:pPr>
            <w:r w:rsidRPr="008F3D43">
              <w:rPr>
                <w:color w:val="000000"/>
              </w:rPr>
              <w:t>TONER SHARP MX-60GTCA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8F3D4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8F3D43" w:rsidTr="001240BD">
        <w:trPr>
          <w:gridBefore w:val="1"/>
          <w:wBefore w:w="20" w:type="dxa"/>
          <w:trHeight w:val="300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D" w:rsidRPr="008F3D43" w:rsidRDefault="001240BD" w:rsidP="001240BD">
            <w:pPr>
              <w:spacing w:after="0"/>
              <w:rPr>
                <w:color w:val="000000"/>
              </w:rPr>
            </w:pPr>
            <w:r w:rsidRPr="008F3D43">
              <w:rPr>
                <w:color w:val="000000"/>
              </w:rPr>
              <w:t>TONER SHARP MX-60GTMA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8F3D4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8F3D43" w:rsidTr="001240BD">
        <w:trPr>
          <w:gridBefore w:val="1"/>
          <w:wBefore w:w="20" w:type="dxa"/>
          <w:trHeight w:val="300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D" w:rsidRPr="008F3D43" w:rsidRDefault="001240BD" w:rsidP="001240BD">
            <w:pPr>
              <w:spacing w:after="0"/>
              <w:rPr>
                <w:color w:val="000000"/>
              </w:rPr>
            </w:pPr>
            <w:r w:rsidRPr="008F3D43">
              <w:rPr>
                <w:color w:val="000000"/>
              </w:rPr>
              <w:t>TONER SHARP MX-60GTYA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8F3D4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8F3D43" w:rsidTr="001240BD">
        <w:trPr>
          <w:gridBefore w:val="1"/>
          <w:wBefore w:w="20" w:type="dxa"/>
          <w:trHeight w:val="300"/>
        </w:trPr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rPr>
                <w:color w:val="000000"/>
              </w:rPr>
            </w:pPr>
            <w:r w:rsidRPr="008F3D43">
              <w:rPr>
                <w:color w:val="000000"/>
              </w:rPr>
              <w:t> </w:t>
            </w:r>
            <w:r w:rsidRPr="001240BD">
              <w:rPr>
                <w:b/>
                <w:color w:val="000000"/>
              </w:rPr>
              <w:t>RAZEM WARTOŚĆ ZA REALIZACJĘ ZADANIA VI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8F3D43" w:rsidRDefault="001240BD" w:rsidP="001240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40BD" w:rsidRDefault="001240BD" w:rsidP="001240BD">
      <w:pPr>
        <w:rPr>
          <w:b/>
        </w:rPr>
      </w:pPr>
    </w:p>
    <w:p w:rsidR="001240BD" w:rsidRPr="001240BD" w:rsidRDefault="001240BD" w:rsidP="001240BD">
      <w:pPr>
        <w:rPr>
          <w:b/>
          <w:sz w:val="28"/>
          <w:szCs w:val="28"/>
        </w:rPr>
      </w:pPr>
      <w:r w:rsidRPr="001240BD">
        <w:rPr>
          <w:b/>
          <w:sz w:val="28"/>
          <w:szCs w:val="28"/>
        </w:rPr>
        <w:t>ZADANIE VII</w:t>
      </w:r>
    </w:p>
    <w:tbl>
      <w:tblPr>
        <w:tblW w:w="100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799"/>
        <w:gridCol w:w="1457"/>
        <w:gridCol w:w="1377"/>
      </w:tblGrid>
      <w:tr w:rsidR="001240BD" w:rsidRPr="00C21F8A" w:rsidTr="001240BD">
        <w:trPr>
          <w:trHeight w:val="60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Default="001240BD" w:rsidP="001240B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341E3">
              <w:rPr>
                <w:b/>
                <w:color w:val="000000"/>
              </w:rPr>
              <w:t>SAMSUNG, PANASONIC, OKI</w:t>
            </w:r>
          </w:p>
          <w:p w:rsidR="001240BD" w:rsidRPr="007341E3" w:rsidRDefault="001240BD" w:rsidP="001240B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wszystkie materiały oryginalne wym. producentów</w:t>
            </w:r>
          </w:p>
        </w:tc>
      </w:tr>
      <w:tr w:rsidR="001240BD" w:rsidRPr="00C21F8A" w:rsidTr="001240BD">
        <w:trPr>
          <w:trHeight w:hRule="exact" w:val="567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kreślenie tonera/bębna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341E3">
              <w:rPr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1240BD" w:rsidRPr="00C21F8A" w:rsidTr="001240BD">
        <w:trPr>
          <w:trHeight w:val="450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0BD" w:rsidRPr="00C21F8A" w:rsidRDefault="001240BD" w:rsidP="0063173B">
            <w:pPr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SAMSUNG ML 2250 D5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  <w:lang w:val="en-US"/>
              </w:rPr>
            </w:pPr>
            <w:r w:rsidRPr="00C21F8A">
              <w:rPr>
                <w:color w:val="000000"/>
                <w:lang w:val="en-US"/>
              </w:rPr>
              <w:t>TONER DO SAMSUNG 2825ND - MLT-D116L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TONER DO TELEFAX PANASONIC KX-FL613PD KX-FA83A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>OKI C823DN 4647110</w:t>
            </w:r>
            <w:r>
              <w:rPr>
                <w:color w:val="000000"/>
              </w:rPr>
              <w:t>4</w:t>
            </w:r>
            <w:r w:rsidRPr="00C21F8A">
              <w:rPr>
                <w:color w:val="000000"/>
              </w:rPr>
              <w:t xml:space="preserve"> </w:t>
            </w:r>
            <w:proofErr w:type="spellStart"/>
            <w:r w:rsidRPr="00C21F8A"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 xml:space="preserve">OKI C823DN 46471103 </w:t>
            </w:r>
            <w:proofErr w:type="spellStart"/>
            <w:r w:rsidRPr="00C21F8A">
              <w:rPr>
                <w:color w:val="000000"/>
              </w:rPr>
              <w:t>cyan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 xml:space="preserve">OKI C823DN 46471102 </w:t>
            </w:r>
            <w:proofErr w:type="spellStart"/>
            <w:r w:rsidRPr="00C21F8A">
              <w:rPr>
                <w:color w:val="000000"/>
              </w:rPr>
              <w:t>magenta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rPr>
                <w:color w:val="000000"/>
              </w:rPr>
            </w:pPr>
            <w:r w:rsidRPr="00C21F8A">
              <w:rPr>
                <w:color w:val="000000"/>
              </w:rPr>
              <w:t xml:space="preserve">OKI C823DN 46471101 </w:t>
            </w:r>
            <w:proofErr w:type="spellStart"/>
            <w:r w:rsidRPr="00C21F8A">
              <w:rPr>
                <w:color w:val="000000"/>
              </w:rPr>
              <w:t>yellow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center"/>
              <w:rPr>
                <w:color w:val="000000"/>
              </w:rPr>
            </w:pPr>
            <w:r w:rsidRPr="00C21F8A"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BD" w:rsidRPr="00C21F8A" w:rsidRDefault="001240BD" w:rsidP="001240BD">
            <w:pPr>
              <w:spacing w:after="0"/>
              <w:jc w:val="right"/>
              <w:rPr>
                <w:color w:val="000000"/>
              </w:rPr>
            </w:pPr>
          </w:p>
        </w:tc>
      </w:tr>
      <w:tr w:rsidR="001240BD" w:rsidRPr="00C21F8A" w:rsidTr="001240BD">
        <w:trPr>
          <w:trHeight w:val="30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1240BD" w:rsidRDefault="001240BD" w:rsidP="001240BD">
            <w:pPr>
              <w:spacing w:after="0"/>
              <w:rPr>
                <w:b/>
                <w:color w:val="000000"/>
              </w:rPr>
            </w:pPr>
            <w:r w:rsidRPr="001240BD">
              <w:rPr>
                <w:b/>
                <w:color w:val="000000"/>
              </w:rPr>
              <w:t>RAZEM WARTOŚĆ ZA REALIZACJĘ ZADANIA VII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D" w:rsidRPr="00C21F8A" w:rsidRDefault="001240BD" w:rsidP="0063173B">
            <w:pPr>
              <w:jc w:val="right"/>
              <w:rPr>
                <w:color w:val="000000"/>
              </w:rPr>
            </w:pPr>
          </w:p>
        </w:tc>
      </w:tr>
    </w:tbl>
    <w:p w:rsidR="0094018E" w:rsidRDefault="0094018E" w:rsidP="0094018E">
      <w:pPr>
        <w:pStyle w:val="Akapitzlist"/>
        <w:widowControl w:val="0"/>
        <w:suppressAutoHyphens/>
        <w:spacing w:before="240" w:after="240" w:line="240" w:lineRule="auto"/>
        <w:ind w:left="425"/>
        <w:contextualSpacing w:val="0"/>
        <w:jc w:val="both"/>
        <w:rPr>
          <w:rFonts w:ascii="Arial" w:eastAsia="Lucida Sans Unicode" w:hAnsi="Arial" w:cs="Arial"/>
          <w:b/>
          <w:kern w:val="1"/>
          <w:lang w:eastAsia="zh-CN"/>
        </w:rPr>
      </w:pPr>
    </w:p>
    <w:p w:rsidR="00D61941" w:rsidRPr="00F02558" w:rsidRDefault="00D61941" w:rsidP="004D536B">
      <w:pPr>
        <w:pStyle w:val="Akapitzlist"/>
        <w:widowControl w:val="0"/>
        <w:numPr>
          <w:ilvl w:val="0"/>
          <w:numId w:val="1"/>
        </w:numPr>
        <w:suppressAutoHyphens/>
        <w:spacing w:before="240" w:after="240" w:line="240" w:lineRule="auto"/>
        <w:ind w:left="425" w:hanging="357"/>
        <w:contextualSpacing w:val="0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Zobowiązuję się wykonać całość przedmiotu zamówienia w terminie: </w:t>
      </w:r>
    </w:p>
    <w:p w:rsidR="00D61941" w:rsidRDefault="00D61941" w:rsidP="004D536B">
      <w:pPr>
        <w:pStyle w:val="Akapitzlist"/>
        <w:widowControl w:val="0"/>
        <w:suppressAutoHyphens/>
        <w:spacing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787F60" w:rsidRPr="00F02558" w:rsidRDefault="005A65A8" w:rsidP="00787F6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Warunki gwarancji</w:t>
      </w:r>
      <w:r w:rsidR="00787F60" w:rsidRPr="00F02558">
        <w:rPr>
          <w:rFonts w:ascii="Arial" w:eastAsia="Lucida Sans Unicode" w:hAnsi="Arial" w:cs="Arial"/>
          <w:b/>
          <w:kern w:val="1"/>
          <w:lang w:eastAsia="zh-CN"/>
        </w:rPr>
        <w:t xml:space="preserve">: </w:t>
      </w:r>
    </w:p>
    <w:p w:rsidR="005A65A8" w:rsidRDefault="005A65A8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5A65A8" w:rsidRPr="00F02558" w:rsidRDefault="005A65A8" w:rsidP="005A65A8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Oświadczam, że zapoznałem się z opisem przedmiotu zamówienia i wymogami </w:t>
      </w:r>
      <w:r w:rsidRPr="00F02558">
        <w:rPr>
          <w:rFonts w:ascii="Arial" w:eastAsia="Lucida Sans Unicode" w:hAnsi="Arial" w:cs="Arial"/>
          <w:b/>
          <w:kern w:val="1"/>
          <w:lang w:eastAsia="zh-CN"/>
        </w:rPr>
        <w:lastRenderedPageBreak/>
        <w:t>Zamawiającego i nie wnoszę do nich żadnych zastrzeżeń.</w:t>
      </w:r>
    </w:p>
    <w:p w:rsidR="00A807F6" w:rsidRPr="00D61941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9509DE" w:rsidRPr="00F02558" w:rsidRDefault="009509DE" w:rsidP="009509DE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Załącznikami do niniejszego formularza oferty, stanowiącymi integralną część oferty, są: 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1)</w:t>
      </w:r>
      <w:r w:rsidR="00A807F6" w:rsidRPr="00A807F6">
        <w:rPr>
          <w:rFonts w:ascii="Arial" w:eastAsia="Lucida Sans Unicode" w:hAnsi="Arial" w:cs="Arial"/>
          <w:bCs/>
          <w:i/>
          <w:kern w:val="1"/>
          <w:lang w:eastAsia="zh-CN"/>
        </w:rPr>
        <w:t xml:space="preserve"> </w:t>
      </w:r>
      <w:r w:rsidR="008930D2">
        <w:rPr>
          <w:rFonts w:ascii="Arial" w:eastAsia="Lucida Sans Unicode" w:hAnsi="Arial" w:cs="Arial"/>
          <w:bCs/>
          <w:i/>
          <w:kern w:val="1"/>
          <w:lang w:eastAsia="zh-CN"/>
        </w:rPr>
        <w:t>……………………………………………………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2)...........................................................................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3)...........................................................................</w:t>
      </w:r>
    </w:p>
    <w:p w:rsidR="00497A90" w:rsidRPr="00497A90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:rsidR="009509DE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9509DE" w:rsidRDefault="009509DE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zh-CN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zh-CN"/>
        </w:rPr>
        <w:t xml:space="preserve">           </w:t>
      </w:r>
      <w:r w:rsidRPr="009509DE">
        <w:rPr>
          <w:rFonts w:ascii="Arial" w:eastAsia="Lucida Sans Unicode" w:hAnsi="Arial" w:cs="Arial"/>
          <w:kern w:val="1"/>
          <w:sz w:val="16"/>
          <w:szCs w:val="16"/>
          <w:lang w:eastAsia="zh-CN"/>
        </w:rPr>
        <w:t>/miejscowość/</w:t>
      </w:r>
    </w:p>
    <w:p w:rsidR="00497A90" w:rsidRPr="00497A90" w:rsidRDefault="00497A90" w:rsidP="009509D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.......</w:t>
      </w:r>
      <w:r w:rsidR="009509DE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</w:t>
      </w: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>(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pieczęć i </w:t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>
        <w:rPr>
          <w:rFonts w:ascii="Arial" w:eastAsia="Lucida Sans Unicode" w:hAnsi="Arial" w:cs="Arial"/>
          <w:kern w:val="1"/>
          <w:sz w:val="18"/>
          <w:szCs w:val="18"/>
          <w:lang w:eastAsia="ar-SA"/>
        </w:rPr>
        <w:br/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do 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>składania oświadczeń woli w imieniu Wykonawcy)</w:t>
      </w:r>
    </w:p>
    <w:p w:rsidR="00021536" w:rsidRPr="00497A90" w:rsidRDefault="00021536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</w:p>
    <w:p w:rsidR="00A269F1" w:rsidRPr="004D480E" w:rsidRDefault="004D480E">
      <w:pPr>
        <w:rPr>
          <w:b/>
          <w:i/>
          <w:sz w:val="20"/>
          <w:szCs w:val="20"/>
        </w:rPr>
      </w:pPr>
      <w:r w:rsidRPr="004D480E"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  <w:t xml:space="preserve">(*) – w przypadku, gdy cena przedmiotu zamówienia jest wieloskładnikowa, należy wycenić wszystkie składniki składające się na ostateczną cenę oferty.  </w:t>
      </w:r>
    </w:p>
    <w:sectPr w:rsidR="00A269F1" w:rsidRPr="004D480E" w:rsidSect="00497A90">
      <w:headerReference w:type="default" r:id="rId7"/>
      <w:footerReference w:type="even" r:id="rId8"/>
      <w:footerReference w:type="default" r:id="rId9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F4" w:rsidRDefault="001B7FF4" w:rsidP="00A807F6">
      <w:pPr>
        <w:spacing w:after="0" w:line="240" w:lineRule="auto"/>
      </w:pPr>
      <w:r>
        <w:separator/>
      </w:r>
    </w:p>
  </w:endnote>
  <w:endnote w:type="continuationSeparator" w:id="0">
    <w:p w:rsidR="001B7FF4" w:rsidRDefault="001B7FF4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Default="00A03436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0C2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633993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4018E" w:rsidRDefault="0094018E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A1370" w:rsidRPr="0094018E" w:rsidRDefault="0094018E" w:rsidP="0094018E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018E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94018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C241F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94018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94018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C241F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A03436" w:rsidRPr="009401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F4" w:rsidRDefault="001B7FF4" w:rsidP="00A807F6">
      <w:pPr>
        <w:spacing w:after="0" w:line="240" w:lineRule="auto"/>
      </w:pPr>
      <w:r>
        <w:separator/>
      </w:r>
    </w:p>
  </w:footnote>
  <w:footnote w:type="continuationSeparator" w:id="0">
    <w:p w:rsidR="001B7FF4" w:rsidRDefault="001B7FF4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A3279A" w:rsidRDefault="000C241F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DFD"/>
    <w:multiLevelType w:val="hybridMultilevel"/>
    <w:tmpl w:val="119C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84A"/>
    <w:multiLevelType w:val="hybridMultilevel"/>
    <w:tmpl w:val="2D94D974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B2"/>
    <w:rsid w:val="00021536"/>
    <w:rsid w:val="000C241F"/>
    <w:rsid w:val="000D1E7C"/>
    <w:rsid w:val="001240BD"/>
    <w:rsid w:val="00135E74"/>
    <w:rsid w:val="0016626B"/>
    <w:rsid w:val="001665B4"/>
    <w:rsid w:val="00184D40"/>
    <w:rsid w:val="001A04ED"/>
    <w:rsid w:val="001B7FF4"/>
    <w:rsid w:val="00243CF0"/>
    <w:rsid w:val="0026741E"/>
    <w:rsid w:val="00300022"/>
    <w:rsid w:val="00326AFB"/>
    <w:rsid w:val="003E0B15"/>
    <w:rsid w:val="00447B4D"/>
    <w:rsid w:val="00497A90"/>
    <w:rsid w:val="004A3679"/>
    <w:rsid w:val="004D480E"/>
    <w:rsid w:val="004D536B"/>
    <w:rsid w:val="00574A01"/>
    <w:rsid w:val="005A5420"/>
    <w:rsid w:val="005A65A8"/>
    <w:rsid w:val="00602FE2"/>
    <w:rsid w:val="00614E24"/>
    <w:rsid w:val="00671147"/>
    <w:rsid w:val="006D0BB2"/>
    <w:rsid w:val="006F6F5F"/>
    <w:rsid w:val="007203B0"/>
    <w:rsid w:val="00733C1C"/>
    <w:rsid w:val="00737969"/>
    <w:rsid w:val="00787F60"/>
    <w:rsid w:val="008930D2"/>
    <w:rsid w:val="008C39FF"/>
    <w:rsid w:val="0094018E"/>
    <w:rsid w:val="009509DE"/>
    <w:rsid w:val="009F17CC"/>
    <w:rsid w:val="009F1E52"/>
    <w:rsid w:val="00A03436"/>
    <w:rsid w:val="00A269F1"/>
    <w:rsid w:val="00A807F6"/>
    <w:rsid w:val="00AC6F4A"/>
    <w:rsid w:val="00B21486"/>
    <w:rsid w:val="00B83CDE"/>
    <w:rsid w:val="00BB5556"/>
    <w:rsid w:val="00CA056A"/>
    <w:rsid w:val="00CB6996"/>
    <w:rsid w:val="00CE5467"/>
    <w:rsid w:val="00D603D5"/>
    <w:rsid w:val="00D61941"/>
    <w:rsid w:val="00E772B2"/>
    <w:rsid w:val="00EC1608"/>
    <w:rsid w:val="00F02558"/>
    <w:rsid w:val="00F2486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910A2D-5FF4-477A-8127-57E62664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AFB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Diaków Krzysztof</dc:creator>
  <cp:keywords/>
  <dc:description/>
  <cp:lastModifiedBy>Dąbrowska Agnieszka</cp:lastModifiedBy>
  <cp:revision>17</cp:revision>
  <cp:lastPrinted>2017-12-14T21:55:00Z</cp:lastPrinted>
  <dcterms:created xsi:type="dcterms:W3CDTF">2017-06-14T11:13:00Z</dcterms:created>
  <dcterms:modified xsi:type="dcterms:W3CDTF">2017-12-15T07:29:00Z</dcterms:modified>
</cp:coreProperties>
</file>